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B08F" w14:textId="6BBEAD83" w:rsidR="00E416B0" w:rsidRPr="00E416B0" w:rsidRDefault="00E416B0" w:rsidP="00E41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E41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Lelów</w:t>
      </w:r>
    </w:p>
    <w:p w14:paraId="46350609" w14:textId="54C8A704" w:rsidR="00E416B0" w:rsidRPr="00E416B0" w:rsidRDefault="00E416B0" w:rsidP="00E41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zakończeniem scalenia gruntów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obrębu Nakło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B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decyzj</w:t>
      </w:r>
      <w:r w:rsidR="00D9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Starosty Częstochowskiego Nr GN 042.4.3.2019 JD z dnia 14 grudnia 2022 r. </w:t>
      </w:r>
      <w:r w:rsidR="003D1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Lelów informuje, że </w:t>
      </w:r>
      <w:bookmarkStart w:id="0" w:name="_Hlk129771899"/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12 ust</w:t>
      </w:r>
      <w:r w:rsidR="003D1B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 6 </w:t>
      </w:r>
      <w:r w:rsidR="003D1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5 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3D1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15 listopada 1984 r. 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>o podatku rolnym (</w:t>
      </w:r>
      <w:proofErr w:type="spellStart"/>
      <w:r w:rsidR="003D1B6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D1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 2020 r., poz. 333) zwalnia się z podatku rolnego </w:t>
      </w:r>
      <w:r w:rsidRPr="00E41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grunty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 rolnych</w:t>
      </w:r>
      <w:r w:rsidRPr="00E41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otrzymane w drodze wymiany lub scalenia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1 rok następujący po roku, w którym dokonano wymiany lub scalenia gruntów (zwolnienie na 202</w:t>
      </w:r>
      <w:r w:rsidR="005C5A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Po upływie okresu zwolnienia stosuje się ulgę w podatku rolnym, polegającą na obniżeniu podatku w pierwszym roku o 75% (202</w:t>
      </w:r>
      <w:r w:rsidR="005C5A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i w drugim roku o 50% (202</w:t>
      </w:r>
      <w:r w:rsidR="005C5A4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r.).</w:t>
      </w:r>
    </w:p>
    <w:bookmarkEnd w:id="0"/>
    <w:p w14:paraId="7B3567ED" w14:textId="77777777" w:rsidR="00E416B0" w:rsidRPr="00D94E64" w:rsidRDefault="00E416B0" w:rsidP="00E41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i ulga, o których mowa wyżej stanowią pomoc </w:t>
      </w:r>
      <w:r w:rsidRPr="00E416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E416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E416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>w rolnictwie, o której mowa w rozporządzeniu Komisji (UE) nr 1408/2013 z dnia 18 grudnia 2013 r. w sprawie stosowania art. 107 i 108 Traktatu o funkcjonowaniu Unii Europejskiej do pomocy </w:t>
      </w:r>
      <w:r w:rsidRPr="00E416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D94E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D94E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D94E64">
        <w:rPr>
          <w:rFonts w:ascii="Times New Roman" w:eastAsia="Times New Roman" w:hAnsi="Times New Roman" w:cs="Times New Roman"/>
          <w:sz w:val="24"/>
          <w:szCs w:val="24"/>
          <w:lang w:eastAsia="pl-PL"/>
        </w:rPr>
        <w:t>w sektorze rolnym (Dz. Urz. UE L 352 z 24.12.2013, str. 9).</w:t>
      </w:r>
    </w:p>
    <w:p w14:paraId="4AE0EC14" w14:textId="77777777" w:rsidR="00E416B0" w:rsidRPr="00E416B0" w:rsidRDefault="00E416B0" w:rsidP="00E41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Zwolnienie i ulga udzielane są </w:t>
      </w:r>
      <w:r w:rsidRPr="00D9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wniosek</w:t>
      </w:r>
      <w:r w:rsidRPr="00D9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podatnika od pierwszego dnia miesiąca następującego po miesiącu, w którym złożono wniosek.</w:t>
      </w:r>
    </w:p>
    <w:p w14:paraId="31CD9435" w14:textId="77777777" w:rsidR="00E416B0" w:rsidRPr="00E416B0" w:rsidRDefault="00E416B0" w:rsidP="00D9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36BB8009" w14:textId="77777777" w:rsidR="00E416B0" w:rsidRPr="00E416B0" w:rsidRDefault="00E416B0" w:rsidP="00D94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przyznanie ulgi;</w:t>
      </w:r>
    </w:p>
    <w:p w14:paraId="522B9762" w14:textId="77777777" w:rsidR="00E416B0" w:rsidRPr="00E416B0" w:rsidRDefault="00E416B0" w:rsidP="00D94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informacji przedstawianych przez wnioskodawcę ubiegającego się o pomoc de </w:t>
      </w:r>
      <w:proofErr w:type="spellStart"/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5B7AB1" w14:textId="77777777" w:rsidR="00E416B0" w:rsidRPr="00E416B0" w:rsidRDefault="00E416B0" w:rsidP="00E41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lub zaświadczenia o wielkości pomocy de </w:t>
      </w:r>
      <w:proofErr w:type="spellStart"/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roku bieżącym i 2 poprzedzających go latach podatkowych;</w:t>
      </w:r>
    </w:p>
    <w:p w14:paraId="697ECE50" w14:textId="77777777" w:rsidR="00E416B0" w:rsidRPr="00E416B0" w:rsidRDefault="00E416B0" w:rsidP="00E41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kategorii prowadzonego gospodarstwa.</w:t>
      </w:r>
    </w:p>
    <w:p w14:paraId="40BDB033" w14:textId="66C4B538" w:rsidR="00E416B0" w:rsidRPr="00E416B0" w:rsidRDefault="00E416B0" w:rsidP="00E41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 przyznanie ulgi wraz z wymaganymi załącznikami należy składać w Urzędzie Gminy </w:t>
      </w:r>
      <w:r w:rsidR="003D1B6F">
        <w:rPr>
          <w:rFonts w:ascii="Times New Roman" w:eastAsia="Times New Roman" w:hAnsi="Times New Roman" w:cs="Times New Roman"/>
          <w:sz w:val="24"/>
          <w:szCs w:val="24"/>
          <w:lang w:eastAsia="pl-PL"/>
        </w:rPr>
        <w:t>Lelów osobiście lub</w:t>
      </w:r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 lub drogą elektroniczną przez platformę </w:t>
      </w:r>
      <w:proofErr w:type="spellStart"/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41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(wymagany profil zaufany lub podpis elektroniczny).</w:t>
      </w:r>
    </w:p>
    <w:p w14:paraId="1B2FFAE4" w14:textId="1AB8B600" w:rsidR="00A902B5" w:rsidRDefault="00A902B5" w:rsidP="00E4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AE82E" w14:textId="7819FFCE" w:rsidR="00A902B5" w:rsidRDefault="00A902B5" w:rsidP="00E41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E2BDB" w14:textId="77777777" w:rsidR="006C725E" w:rsidRPr="00F45F77" w:rsidRDefault="006C725E" w:rsidP="00F45F77">
      <w:pPr>
        <w:spacing w:line="360" w:lineRule="auto"/>
        <w:jc w:val="both"/>
        <w:rPr>
          <w:rFonts w:ascii="Georgia" w:hAnsi="Georgia"/>
          <w:sz w:val="18"/>
          <w:szCs w:val="18"/>
        </w:rPr>
      </w:pPr>
    </w:p>
    <w:sectPr w:rsidR="006C725E" w:rsidRPr="00F4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0E1"/>
    <w:multiLevelType w:val="hybridMultilevel"/>
    <w:tmpl w:val="BA0CD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549"/>
    <w:multiLevelType w:val="multilevel"/>
    <w:tmpl w:val="77A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A6F29"/>
    <w:multiLevelType w:val="hybridMultilevel"/>
    <w:tmpl w:val="9A58C3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D5CD7"/>
    <w:multiLevelType w:val="hybridMultilevel"/>
    <w:tmpl w:val="FC64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B36B5"/>
    <w:multiLevelType w:val="hybridMultilevel"/>
    <w:tmpl w:val="431E35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0D1C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sz w:val="23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85CAF"/>
    <w:multiLevelType w:val="multilevel"/>
    <w:tmpl w:val="BBA6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553CD"/>
    <w:multiLevelType w:val="hybridMultilevel"/>
    <w:tmpl w:val="3AA434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365628">
    <w:abstractNumId w:val="5"/>
  </w:num>
  <w:num w:numId="2" w16cid:durableId="492338312">
    <w:abstractNumId w:val="1"/>
  </w:num>
  <w:num w:numId="3" w16cid:durableId="4525392">
    <w:abstractNumId w:val="0"/>
  </w:num>
  <w:num w:numId="4" w16cid:durableId="1538272216">
    <w:abstractNumId w:val="6"/>
  </w:num>
  <w:num w:numId="5" w16cid:durableId="1136293715">
    <w:abstractNumId w:val="2"/>
  </w:num>
  <w:num w:numId="6" w16cid:durableId="367335149">
    <w:abstractNumId w:val="4"/>
  </w:num>
  <w:num w:numId="7" w16cid:durableId="846791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B0"/>
    <w:rsid w:val="003D1B6F"/>
    <w:rsid w:val="00435456"/>
    <w:rsid w:val="004E0E3F"/>
    <w:rsid w:val="00512B85"/>
    <w:rsid w:val="005C5A48"/>
    <w:rsid w:val="006A1EAC"/>
    <w:rsid w:val="006C725E"/>
    <w:rsid w:val="007B48D7"/>
    <w:rsid w:val="007C2D13"/>
    <w:rsid w:val="00992D92"/>
    <w:rsid w:val="009D76C7"/>
    <w:rsid w:val="00A902B5"/>
    <w:rsid w:val="00AA463A"/>
    <w:rsid w:val="00C434A6"/>
    <w:rsid w:val="00D94E64"/>
    <w:rsid w:val="00E416B0"/>
    <w:rsid w:val="00E9001E"/>
    <w:rsid w:val="00F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8F89"/>
  <w15:chartTrackingRefBased/>
  <w15:docId w15:val="{A82DEAD3-FBE0-4677-A80D-C57FEF91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0E3F"/>
  </w:style>
  <w:style w:type="paragraph" w:styleId="Akapitzlist">
    <w:name w:val="List Paragraph"/>
    <w:basedOn w:val="Normalny"/>
    <w:uiPriority w:val="34"/>
    <w:qFormat/>
    <w:rsid w:val="00E9001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9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45F77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F4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rsid w:val="00F4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45F77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45F77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F45F77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F77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paragraph" w:customStyle="1" w:styleId="Default">
    <w:name w:val="Default"/>
    <w:rsid w:val="006C72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Łukasz Kocela</cp:lastModifiedBy>
  <cp:revision>3</cp:revision>
  <cp:lastPrinted>2023-03-15T10:57:00Z</cp:lastPrinted>
  <dcterms:created xsi:type="dcterms:W3CDTF">2023-03-15T11:43:00Z</dcterms:created>
  <dcterms:modified xsi:type="dcterms:W3CDTF">2023-03-15T14:17:00Z</dcterms:modified>
</cp:coreProperties>
</file>